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2FE" w:rsidRDefault="00F45F39">
      <w:pPr>
        <w:pStyle w:val="BodyA"/>
      </w:pPr>
      <w:r>
        <w:rPr>
          <w:rFonts w:ascii="Arial" w:hAnsi="Arial"/>
          <w:b/>
          <w:bCs/>
          <w:color w:val="000080"/>
          <w:sz w:val="28"/>
          <w:szCs w:val="28"/>
          <w:u w:color="000080"/>
        </w:rPr>
        <w:t xml:space="preserve">                         Youth Engagement Facilitator            </w:t>
      </w:r>
      <w:r>
        <w:rPr>
          <w:rFonts w:ascii="Arial" w:eastAsia="Arial" w:hAnsi="Arial" w:cs="Arial"/>
          <w:b/>
          <w:bCs/>
          <w:noProof/>
          <w:color w:val="000080"/>
          <w:sz w:val="28"/>
          <w:szCs w:val="28"/>
          <w:u w:color="000080"/>
        </w:rPr>
        <w:drawing>
          <wp:inline distT="0" distB="0" distL="0" distR="0">
            <wp:extent cx="868681" cy="8686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868681" cy="868681"/>
                    </a:xfrm>
                    <a:prstGeom prst="rect">
                      <a:avLst/>
                    </a:prstGeom>
                    <a:ln w="12700" cap="flat">
                      <a:noFill/>
                      <a:miter lim="400000"/>
                    </a:ln>
                    <a:effectLst/>
                  </pic:spPr>
                </pic:pic>
              </a:graphicData>
            </a:graphic>
          </wp:inline>
        </w:drawing>
      </w:r>
    </w:p>
    <w:p w:rsidR="008C12FE" w:rsidRDefault="00F45F39">
      <w:pPr>
        <w:pStyle w:val="BodyA"/>
      </w:pPr>
      <w:r>
        <w:rPr>
          <w:rFonts w:ascii="Arial" w:hAnsi="Arial"/>
          <w:b/>
          <w:bCs/>
          <w:color w:val="000080"/>
          <w:sz w:val="28"/>
          <w:szCs w:val="28"/>
          <w:u w:color="000080"/>
        </w:rPr>
        <w:t xml:space="preserve">                                   AmeriCorps VISTA                    </w:t>
      </w:r>
    </w:p>
    <w:p w:rsidR="008C12FE" w:rsidRDefault="008C12FE">
      <w:pPr>
        <w:pStyle w:val="BodyA"/>
        <w:jc w:val="center"/>
      </w:pPr>
    </w:p>
    <w:p w:rsidR="008C12FE" w:rsidRDefault="00F45F39">
      <w:pPr>
        <w:pStyle w:val="BodyA"/>
        <w:jc w:val="center"/>
      </w:pPr>
      <w:r>
        <w:rPr>
          <w:rFonts w:ascii="Arial" w:hAnsi="Arial"/>
          <w:b/>
          <w:bCs/>
          <w:color w:val="000080"/>
          <w:sz w:val="28"/>
          <w:szCs w:val="28"/>
          <w:u w:color="000080"/>
        </w:rPr>
        <w:t xml:space="preserve">                                                                                                                   </w:t>
      </w:r>
    </w:p>
    <w:p w:rsidR="008C12FE" w:rsidRDefault="00F45F39">
      <w:pPr>
        <w:pStyle w:val="BodyA"/>
        <w:spacing w:after="360"/>
      </w:pPr>
      <w:r>
        <w:rPr>
          <w:rFonts w:ascii="Arial" w:hAnsi="Arial"/>
          <w:b/>
          <w:bCs/>
          <w:color w:val="000080"/>
          <w:sz w:val="24"/>
          <w:szCs w:val="24"/>
          <w:u w:color="000080"/>
        </w:rPr>
        <w:t xml:space="preserve">Effective Dates: </w:t>
      </w:r>
      <w:r w:rsidR="00803891">
        <w:rPr>
          <w:rFonts w:ascii="Arial" w:hAnsi="Arial"/>
          <w:b/>
          <w:bCs/>
          <w:color w:val="000080"/>
          <w:sz w:val="24"/>
          <w:szCs w:val="24"/>
          <w:u w:color="000080"/>
        </w:rPr>
        <w:t>07/05/22 – 07/04/23</w:t>
      </w:r>
      <w:bookmarkStart w:id="0" w:name="_GoBack"/>
      <w:bookmarkEnd w:id="0"/>
    </w:p>
    <w:p w:rsidR="008C12FE" w:rsidRDefault="00F45F39">
      <w:pPr>
        <w:pStyle w:val="BodyA"/>
        <w:spacing w:after="360"/>
      </w:pPr>
      <w:r>
        <w:rPr>
          <w:rFonts w:ascii="Arial" w:hAnsi="Arial"/>
          <w:b/>
          <w:bCs/>
          <w:color w:val="000080"/>
          <w:sz w:val="24"/>
          <w:szCs w:val="24"/>
          <w:u w:color="000080"/>
        </w:rPr>
        <w:t>Sponsoring Organization: Arizona Food Bank Network</w:t>
      </w:r>
    </w:p>
    <w:p w:rsidR="008C12FE" w:rsidRDefault="00F45F39">
      <w:pPr>
        <w:pStyle w:val="BodyA"/>
        <w:spacing w:after="360"/>
      </w:pPr>
      <w:r>
        <w:rPr>
          <w:rFonts w:ascii="Arial" w:hAnsi="Arial"/>
          <w:b/>
          <w:bCs/>
          <w:color w:val="000080"/>
          <w:sz w:val="24"/>
          <w:szCs w:val="24"/>
          <w:u w:color="000080"/>
        </w:rPr>
        <w:t>Site Location: Orchard Community Learning Center: 911 W Baseline Rd, Phoenix; Lassen Elementary School, 909 W. Vineyard Rd. Phoenix, and Spaces of Opportunity, 1200 W. Vineyard Rd. Phoenix 85041</w:t>
      </w:r>
    </w:p>
    <w:p w:rsidR="008C12FE" w:rsidRDefault="00F45F39">
      <w:pPr>
        <w:pStyle w:val="BodyA"/>
        <w:spacing w:after="360"/>
      </w:pPr>
      <w:r>
        <w:rPr>
          <w:rFonts w:ascii="Arial" w:hAnsi="Arial"/>
          <w:b/>
          <w:bCs/>
          <w:color w:val="000080"/>
          <w:sz w:val="24"/>
          <w:szCs w:val="24"/>
          <w:u w:color="000080"/>
        </w:rPr>
        <w:t>Primary Focus Area: Food Security – Healthy Futures</w:t>
      </w:r>
    </w:p>
    <w:p w:rsidR="008C12FE" w:rsidRDefault="00F45F39">
      <w:pPr>
        <w:pStyle w:val="BodyA"/>
        <w:spacing w:after="360"/>
      </w:pPr>
      <w:r>
        <w:rPr>
          <w:rFonts w:ascii="Arial" w:hAnsi="Arial"/>
          <w:b/>
          <w:bCs/>
          <w:color w:val="000080"/>
          <w:sz w:val="24"/>
          <w:szCs w:val="24"/>
          <w:u w:color="000080"/>
        </w:rPr>
        <w:t>Position Description</w:t>
      </w:r>
    </w:p>
    <w:p w:rsidR="008C12FE" w:rsidRDefault="00F45F39">
      <w:pPr>
        <w:pStyle w:val="BodyA"/>
        <w:spacing w:line="276" w:lineRule="auto"/>
      </w:pPr>
      <w:r>
        <w:rPr>
          <w:rFonts w:ascii="Arial" w:hAnsi="Arial"/>
          <w:sz w:val="24"/>
          <w:szCs w:val="24"/>
        </w:rPr>
        <w:t>If you are passionate and want to make a wellness activist in the context of organic urban farming and youth education, then this position is for you!</w:t>
      </w:r>
    </w:p>
    <w:p w:rsidR="008C12FE" w:rsidRDefault="008C12FE">
      <w:pPr>
        <w:pStyle w:val="BodyA"/>
        <w:spacing w:line="276" w:lineRule="auto"/>
      </w:pPr>
    </w:p>
    <w:p w:rsidR="008C12FE" w:rsidRDefault="008C12FE">
      <w:pPr>
        <w:pStyle w:val="BodyA"/>
        <w:spacing w:line="276" w:lineRule="auto"/>
      </w:pPr>
    </w:p>
    <w:p w:rsidR="008C12FE" w:rsidRDefault="00F45F39">
      <w:pPr>
        <w:pStyle w:val="BodyA"/>
        <w:spacing w:line="276" w:lineRule="auto"/>
      </w:pPr>
      <w:r>
        <w:rPr>
          <w:rFonts w:ascii="Arial" w:hAnsi="Arial"/>
          <w:sz w:val="24"/>
          <w:szCs w:val="24"/>
        </w:rPr>
        <w:t xml:space="preserve">The Orchard Community Learning Center (OCLC) works with youth, schools and </w:t>
      </w:r>
      <w:proofErr w:type="gramStart"/>
      <w:r>
        <w:rPr>
          <w:rFonts w:ascii="Arial" w:hAnsi="Arial"/>
          <w:sz w:val="24"/>
          <w:szCs w:val="24"/>
        </w:rPr>
        <w:t>families</w:t>
      </w:r>
      <w:proofErr w:type="gramEnd"/>
      <w:r>
        <w:rPr>
          <w:rFonts w:ascii="Arial" w:hAnsi="Arial"/>
          <w:sz w:val="24"/>
          <w:szCs w:val="24"/>
        </w:rPr>
        <w:t xml:space="preserve"> to assist in </w:t>
      </w:r>
      <w:r>
        <w:rPr>
          <w:rFonts w:ascii="Arial" w:hAnsi="Arial"/>
          <w:sz w:val="24"/>
          <w:szCs w:val="24"/>
          <w:shd w:val="clear" w:color="auto" w:fill="FFFFFF"/>
        </w:rPr>
        <w:t xml:space="preserve">changing the food policies and practices to provide healthy alternatives to the norm. The work is to </w:t>
      </w:r>
      <w:r>
        <w:rPr>
          <w:rFonts w:ascii="Arial" w:hAnsi="Arial"/>
          <w:sz w:val="24"/>
          <w:szCs w:val="24"/>
        </w:rPr>
        <w:t xml:space="preserve">create and nourish a local food system by supporting Phoenix growers and modeling farming and personal habits needed from local to global. </w:t>
      </w:r>
      <w:r>
        <w:rPr>
          <w:rFonts w:ascii="Arial" w:hAnsi="Arial"/>
          <w:sz w:val="24"/>
          <w:szCs w:val="24"/>
          <w:shd w:val="clear" w:color="auto" w:fill="FFFFFF"/>
        </w:rPr>
        <w:t>Our programs make it easier to grow good produce and help the community access it.</w:t>
      </w:r>
      <w:r>
        <w:rPr>
          <w:rFonts w:ascii="Arial" w:hAnsi="Arial"/>
          <w:b/>
          <w:bCs/>
          <w:sz w:val="24"/>
          <w:szCs w:val="24"/>
        </w:rPr>
        <w:t xml:space="preserve"> </w:t>
      </w:r>
      <w:r>
        <w:rPr>
          <w:rFonts w:ascii="Arial" w:hAnsi="Arial"/>
          <w:sz w:val="24"/>
          <w:szCs w:val="24"/>
        </w:rPr>
        <w:t xml:space="preserve">To further this work and increase the impact and sustainability of these programs, the OCLC is recruiting an </w:t>
      </w:r>
      <w:proofErr w:type="spellStart"/>
      <w:r>
        <w:rPr>
          <w:rFonts w:ascii="Arial" w:hAnsi="Arial"/>
          <w:sz w:val="24"/>
          <w:szCs w:val="24"/>
          <w:lang w:val="fr-FR"/>
        </w:rPr>
        <w:t>AmeriCorps</w:t>
      </w:r>
      <w:proofErr w:type="spellEnd"/>
      <w:r>
        <w:rPr>
          <w:rFonts w:ascii="Arial" w:hAnsi="Arial"/>
          <w:sz w:val="24"/>
          <w:szCs w:val="24"/>
          <w:lang w:val="fr-FR"/>
        </w:rPr>
        <w:t xml:space="preserve"> VISTA</w:t>
      </w:r>
      <w:r>
        <w:rPr>
          <w:rFonts w:ascii="Arial" w:hAnsi="Arial"/>
          <w:sz w:val="24"/>
          <w:szCs w:val="24"/>
        </w:rPr>
        <w:t xml:space="preserve"> to assist us in the finalizing economically sustainable systems for receiving and distributing locally grown food and engaging youth in multiple phases of the work. The VISTA will encourage youth-led responses to effect change and build capacity within Orchard projects. The VISTA will work with Orchard staff </w:t>
      </w:r>
      <w:r w:rsidRPr="00E4667C">
        <w:rPr>
          <w:rFonts w:ascii="Arial" w:hAnsi="Arial"/>
          <w:sz w:val="24"/>
          <w:szCs w:val="24"/>
        </w:rPr>
        <w:t xml:space="preserve">to </w:t>
      </w:r>
      <w:r w:rsidR="00E4667C">
        <w:rPr>
          <w:rFonts w:ascii="Arial" w:hAnsi="Arial"/>
          <w:sz w:val="24"/>
          <w:szCs w:val="24"/>
        </w:rPr>
        <w:t>establish</w:t>
      </w:r>
      <w:r w:rsidRPr="00E4667C">
        <w:rPr>
          <w:rFonts w:ascii="Arial" w:hAnsi="Arial"/>
          <w:sz w:val="24"/>
          <w:szCs w:val="24"/>
        </w:rPr>
        <w:t xml:space="preserve"> the training</w:t>
      </w:r>
      <w:r>
        <w:rPr>
          <w:rFonts w:ascii="Arial" w:hAnsi="Arial"/>
          <w:sz w:val="24"/>
          <w:szCs w:val="24"/>
        </w:rPr>
        <w:t xml:space="preserve"> and implementation of the following:</w:t>
      </w:r>
    </w:p>
    <w:p w:rsidR="008C12FE" w:rsidRDefault="008C12FE">
      <w:pPr>
        <w:pStyle w:val="BodyA"/>
        <w:spacing w:line="276" w:lineRule="auto"/>
      </w:pPr>
    </w:p>
    <w:p w:rsidR="008C12FE" w:rsidRDefault="008C12FE">
      <w:pPr>
        <w:pStyle w:val="BodyA"/>
        <w:spacing w:line="276" w:lineRule="auto"/>
      </w:pPr>
    </w:p>
    <w:p w:rsidR="008C12FE" w:rsidRDefault="00F45F39">
      <w:pPr>
        <w:pStyle w:val="ListParagraph"/>
        <w:numPr>
          <w:ilvl w:val="0"/>
          <w:numId w:val="2"/>
        </w:numPr>
        <w:spacing w:line="276" w:lineRule="auto"/>
        <w:rPr>
          <w:rFonts w:ascii="Arial" w:hAnsi="Arial"/>
          <w:sz w:val="24"/>
          <w:szCs w:val="24"/>
        </w:rPr>
      </w:pPr>
      <w:r>
        <w:rPr>
          <w:rFonts w:ascii="Arial" w:hAnsi="Arial"/>
          <w:sz w:val="24"/>
          <w:szCs w:val="24"/>
        </w:rPr>
        <w:t>Collaborate</w:t>
      </w:r>
      <w:r>
        <w:rPr>
          <w:rFonts w:ascii="Arial" w:hAnsi="Arial"/>
          <w:spacing w:val="-1"/>
          <w:sz w:val="24"/>
          <w:szCs w:val="24"/>
        </w:rPr>
        <w:t xml:space="preserve"> </w:t>
      </w:r>
      <w:r>
        <w:rPr>
          <w:rFonts w:ascii="Arial" w:hAnsi="Arial"/>
          <w:sz w:val="24"/>
          <w:szCs w:val="24"/>
        </w:rPr>
        <w:t>with</w:t>
      </w:r>
      <w:r>
        <w:rPr>
          <w:rFonts w:ascii="Arial" w:hAnsi="Arial"/>
          <w:spacing w:val="-1"/>
          <w:sz w:val="24"/>
          <w:szCs w:val="24"/>
        </w:rPr>
        <w:t xml:space="preserve"> </w:t>
      </w:r>
      <w:r>
        <w:rPr>
          <w:rFonts w:ascii="Arial" w:hAnsi="Arial"/>
          <w:sz w:val="24"/>
          <w:szCs w:val="24"/>
        </w:rPr>
        <w:t>Orchard</w:t>
      </w:r>
      <w:r>
        <w:rPr>
          <w:rFonts w:ascii="Arial" w:hAnsi="Arial"/>
          <w:spacing w:val="-1"/>
          <w:sz w:val="24"/>
          <w:szCs w:val="24"/>
        </w:rPr>
        <w:t xml:space="preserve"> </w:t>
      </w:r>
      <w:r>
        <w:rPr>
          <w:rFonts w:ascii="Arial" w:hAnsi="Arial"/>
          <w:sz w:val="24"/>
          <w:szCs w:val="24"/>
        </w:rPr>
        <w:t>leadership and schools</w:t>
      </w:r>
      <w:r>
        <w:rPr>
          <w:rFonts w:ascii="Arial" w:hAnsi="Arial"/>
          <w:spacing w:val="-1"/>
          <w:sz w:val="24"/>
          <w:szCs w:val="24"/>
        </w:rPr>
        <w:t xml:space="preserve"> </w:t>
      </w:r>
      <w:r>
        <w:rPr>
          <w:rFonts w:ascii="Arial" w:hAnsi="Arial"/>
          <w:sz w:val="24"/>
          <w:szCs w:val="24"/>
        </w:rPr>
        <w:t>to</w:t>
      </w:r>
      <w:r>
        <w:rPr>
          <w:rFonts w:ascii="Arial" w:hAnsi="Arial"/>
          <w:spacing w:val="-1"/>
          <w:sz w:val="24"/>
          <w:szCs w:val="24"/>
        </w:rPr>
        <w:t xml:space="preserve"> </w:t>
      </w:r>
      <w:r>
        <w:rPr>
          <w:rFonts w:ascii="Arial" w:hAnsi="Arial"/>
          <w:sz w:val="24"/>
          <w:szCs w:val="24"/>
        </w:rPr>
        <w:t>recruit</w:t>
      </w:r>
      <w:r>
        <w:rPr>
          <w:rFonts w:ascii="Arial" w:hAnsi="Arial"/>
          <w:spacing w:val="-3"/>
          <w:sz w:val="24"/>
          <w:szCs w:val="24"/>
        </w:rPr>
        <w:t xml:space="preserve"> </w:t>
      </w:r>
      <w:r>
        <w:rPr>
          <w:rFonts w:ascii="Arial" w:hAnsi="Arial"/>
          <w:sz w:val="24"/>
          <w:szCs w:val="24"/>
        </w:rPr>
        <w:t>youth</w:t>
      </w:r>
      <w:r>
        <w:rPr>
          <w:rFonts w:ascii="Arial" w:hAnsi="Arial"/>
          <w:spacing w:val="-1"/>
          <w:sz w:val="24"/>
          <w:szCs w:val="24"/>
        </w:rPr>
        <w:t xml:space="preserve"> (K-16) </w:t>
      </w:r>
      <w:r>
        <w:rPr>
          <w:rFonts w:ascii="Arial" w:hAnsi="Arial"/>
          <w:sz w:val="24"/>
          <w:szCs w:val="24"/>
        </w:rPr>
        <w:t>to</w:t>
      </w:r>
      <w:r>
        <w:rPr>
          <w:rFonts w:ascii="Arial" w:hAnsi="Arial"/>
          <w:spacing w:val="-1"/>
          <w:sz w:val="24"/>
          <w:szCs w:val="24"/>
        </w:rPr>
        <w:t xml:space="preserve"> </w:t>
      </w:r>
      <w:r>
        <w:rPr>
          <w:rFonts w:ascii="Arial" w:hAnsi="Arial"/>
          <w:sz w:val="24"/>
          <w:szCs w:val="24"/>
        </w:rPr>
        <w:t>work</w:t>
      </w:r>
      <w:r>
        <w:rPr>
          <w:rFonts w:ascii="Arial" w:hAnsi="Arial"/>
          <w:spacing w:val="-2"/>
          <w:sz w:val="24"/>
          <w:szCs w:val="24"/>
        </w:rPr>
        <w:t xml:space="preserve"> in </w:t>
      </w:r>
      <w:r>
        <w:rPr>
          <w:rFonts w:ascii="Arial" w:hAnsi="Arial"/>
          <w:sz w:val="24"/>
          <w:szCs w:val="24"/>
        </w:rPr>
        <w:t>the</w:t>
      </w:r>
      <w:r>
        <w:rPr>
          <w:rFonts w:ascii="Arial" w:hAnsi="Arial"/>
          <w:spacing w:val="-1"/>
          <w:sz w:val="24"/>
          <w:szCs w:val="24"/>
        </w:rPr>
        <w:t xml:space="preserve"> Healthy Roots Deli/Grocery and on the urban farms of the Orchard and Spaces of Opportunity. We currently provide food relief to those with wellness or financial need using organically grown local produce</w:t>
      </w:r>
      <w:r>
        <w:rPr>
          <w:rFonts w:ascii="Arial" w:hAnsi="Arial"/>
          <w:sz w:val="24"/>
          <w:szCs w:val="24"/>
        </w:rPr>
        <w:t xml:space="preserve">. The use of technology and </w:t>
      </w:r>
      <w:r>
        <w:rPr>
          <w:rFonts w:ascii="Arial" w:hAnsi="Arial"/>
          <w:sz w:val="24"/>
          <w:szCs w:val="24"/>
        </w:rPr>
        <w:lastRenderedPageBreak/>
        <w:t>data collected by youth as tools for critical analysis and action based responses to injustices and/or school &amp; community needs.</w:t>
      </w:r>
    </w:p>
    <w:p w:rsidR="008C12FE" w:rsidRDefault="00F45F39">
      <w:pPr>
        <w:pStyle w:val="ListParagraph"/>
        <w:numPr>
          <w:ilvl w:val="0"/>
          <w:numId w:val="2"/>
        </w:numPr>
        <w:spacing w:line="276" w:lineRule="auto"/>
        <w:rPr>
          <w:rFonts w:ascii="Arial" w:hAnsi="Arial"/>
          <w:sz w:val="24"/>
          <w:szCs w:val="24"/>
        </w:rPr>
      </w:pPr>
      <w:r w:rsidRPr="00E4667C">
        <w:rPr>
          <w:rFonts w:ascii="Arial" w:hAnsi="Arial"/>
          <w:sz w:val="24"/>
          <w:szCs w:val="24"/>
        </w:rPr>
        <w:t>Assist Orchard staff in the last phase of the implementation of an economically sustainable receiving,</w:t>
      </w:r>
      <w:r>
        <w:rPr>
          <w:rFonts w:ascii="Arial" w:hAnsi="Arial"/>
          <w:sz w:val="24"/>
          <w:szCs w:val="24"/>
        </w:rPr>
        <w:t xml:space="preserve"> cooling, and distribution of locally sourced vegetables and fruits.</w:t>
      </w:r>
    </w:p>
    <w:p w:rsidR="008C12FE" w:rsidRDefault="00F45F39">
      <w:pPr>
        <w:pStyle w:val="ListParagraph"/>
        <w:numPr>
          <w:ilvl w:val="0"/>
          <w:numId w:val="3"/>
        </w:numPr>
        <w:spacing w:line="276" w:lineRule="auto"/>
        <w:rPr>
          <w:rFonts w:ascii="Arial" w:hAnsi="Arial"/>
          <w:sz w:val="24"/>
          <w:szCs w:val="24"/>
        </w:rPr>
      </w:pPr>
      <w:r>
        <w:rPr>
          <w:rFonts w:ascii="Arial" w:hAnsi="Arial"/>
          <w:sz w:val="24"/>
          <w:szCs w:val="24"/>
        </w:rPr>
        <w:t>Use of social media and communication tools to broaden the impact and increase capacity in recruiting supporters to the Orchard’s family.</w:t>
      </w:r>
    </w:p>
    <w:p w:rsidR="008C12FE" w:rsidRDefault="008C12FE">
      <w:pPr>
        <w:pStyle w:val="ListParagraph"/>
        <w:spacing w:line="276" w:lineRule="auto"/>
      </w:pPr>
    </w:p>
    <w:p w:rsidR="008C12FE" w:rsidRDefault="008C12FE">
      <w:pPr>
        <w:pStyle w:val="Default"/>
      </w:pPr>
    </w:p>
    <w:p w:rsidR="008C12FE" w:rsidRDefault="00F45F39">
      <w:pPr>
        <w:pStyle w:val="Default"/>
      </w:pPr>
      <w:r>
        <w:rPr>
          <w:rFonts w:ascii="Arial" w:hAnsi="Arial"/>
        </w:rPr>
        <w:t xml:space="preserve">The Orchard Community Learning Center provides K-8 students with the education needed to learn more about food insecurity, including why are people in our neighborhoods hungry and that a </w:t>
      </w:r>
      <w:r>
        <w:rPr>
          <w:rFonts w:ascii="Arial" w:hAnsi="Arial"/>
          <w:lang w:val="fr-FR"/>
        </w:rPr>
        <w:t xml:space="preserve">vision </w:t>
      </w:r>
      <w:r>
        <w:rPr>
          <w:rFonts w:ascii="Arial" w:hAnsi="Arial"/>
        </w:rPr>
        <w:t>of a hunger free AZ is entirely possible with more knowledge and education. As an organization, we do not discriminate based upon race, ethnicity, religion, national origin, gender, sexual orientation, gender identity, gender expression, age, status as a veteran, status as an individual with a disability, and any other characteristics.</w:t>
      </w:r>
    </w:p>
    <w:p w:rsidR="008C12FE" w:rsidRDefault="008C12FE">
      <w:pPr>
        <w:pStyle w:val="ListParagraph"/>
        <w:spacing w:line="276" w:lineRule="auto"/>
      </w:pPr>
    </w:p>
    <w:p w:rsidR="008C12FE" w:rsidRDefault="008C12FE">
      <w:pPr>
        <w:pStyle w:val="BodyA"/>
        <w:spacing w:line="276" w:lineRule="auto"/>
      </w:pPr>
    </w:p>
    <w:p w:rsidR="008C12FE" w:rsidRDefault="00F45F39">
      <w:pPr>
        <w:pStyle w:val="BodyA"/>
        <w:spacing w:line="276" w:lineRule="auto"/>
      </w:pPr>
      <w:r>
        <w:rPr>
          <w:rFonts w:ascii="Arial" w:hAnsi="Arial"/>
          <w:sz w:val="22"/>
          <w:szCs w:val="22"/>
        </w:rPr>
        <w:t>To find out more about serving with AmeriCorps VISTA, please visit the following webpage:</w:t>
      </w:r>
    </w:p>
    <w:p w:rsidR="008C12FE" w:rsidRDefault="00803891">
      <w:pPr>
        <w:pStyle w:val="BodyA"/>
      </w:pPr>
      <w:hyperlink r:id="rId8" w:history="1">
        <w:r w:rsidR="00F45F39">
          <w:rPr>
            <w:rStyle w:val="Hyperlink0"/>
          </w:rPr>
          <w:t>https://www.nationalservice.gov/programs/americorps/americorps-programs/americorps-vista/life-vista-member</w:t>
        </w:r>
      </w:hyperlink>
    </w:p>
    <w:p w:rsidR="008C12FE" w:rsidRDefault="008C12FE">
      <w:pPr>
        <w:pStyle w:val="BodyA"/>
      </w:pPr>
    </w:p>
    <w:p w:rsidR="008C12FE" w:rsidRDefault="00F45F39">
      <w:pPr>
        <w:pStyle w:val="BodyA"/>
      </w:pPr>
      <w:r>
        <w:rPr>
          <w:rStyle w:val="None"/>
          <w:rFonts w:ascii="Arial" w:hAnsi="Arial"/>
          <w:b/>
          <w:bCs/>
          <w:color w:val="000080"/>
          <w:sz w:val="24"/>
          <w:szCs w:val="24"/>
          <w:u w:color="000080"/>
        </w:rPr>
        <w:t>Responsibilities</w:t>
      </w:r>
    </w:p>
    <w:p w:rsidR="008C12FE" w:rsidRDefault="008C12FE">
      <w:pPr>
        <w:pStyle w:val="BodyA"/>
      </w:pPr>
    </w:p>
    <w:p w:rsidR="008C12FE" w:rsidRPr="00E4667C" w:rsidRDefault="00F45F39">
      <w:pPr>
        <w:pStyle w:val="ListParagraph"/>
        <w:numPr>
          <w:ilvl w:val="0"/>
          <w:numId w:val="5"/>
        </w:numPr>
        <w:spacing w:line="259" w:lineRule="auto"/>
        <w:rPr>
          <w:rFonts w:ascii="Arial" w:hAnsi="Arial"/>
          <w:sz w:val="22"/>
          <w:szCs w:val="22"/>
        </w:rPr>
      </w:pPr>
      <w:r w:rsidRPr="00E4667C">
        <w:rPr>
          <w:rStyle w:val="None"/>
          <w:rFonts w:ascii="Arial" w:hAnsi="Arial"/>
          <w:sz w:val="22"/>
          <w:szCs w:val="22"/>
        </w:rPr>
        <w:t xml:space="preserve">Collaborate with OCLC leadership working with students and their teachers. </w:t>
      </w:r>
      <w:r w:rsidR="00E4667C" w:rsidRPr="00E4667C">
        <w:rPr>
          <w:rStyle w:val="None"/>
          <w:rFonts w:ascii="Arial" w:hAnsi="Arial"/>
          <w:sz w:val="22"/>
          <w:szCs w:val="22"/>
        </w:rPr>
        <w:t xml:space="preserve">Assist in the onboarding of </w:t>
      </w:r>
      <w:r w:rsidRPr="00E4667C">
        <w:rPr>
          <w:rStyle w:val="None"/>
          <w:rFonts w:ascii="Arial" w:hAnsi="Arial"/>
          <w:sz w:val="22"/>
          <w:szCs w:val="22"/>
        </w:rPr>
        <w:t xml:space="preserve">youth participants </w:t>
      </w:r>
      <w:r w:rsidR="00E4667C" w:rsidRPr="00E4667C">
        <w:rPr>
          <w:rStyle w:val="None"/>
          <w:rFonts w:ascii="Arial" w:hAnsi="Arial"/>
          <w:sz w:val="22"/>
          <w:szCs w:val="22"/>
        </w:rPr>
        <w:t>to participate</w:t>
      </w:r>
      <w:r w:rsidRPr="00E4667C">
        <w:rPr>
          <w:rStyle w:val="None"/>
          <w:rFonts w:ascii="Arial" w:hAnsi="Arial"/>
          <w:sz w:val="22"/>
          <w:szCs w:val="22"/>
        </w:rPr>
        <w:t xml:space="preserve"> in the operation of the grocery/deli, school/Spaces gardens, and</w:t>
      </w:r>
      <w:r w:rsidR="00E4667C" w:rsidRPr="00E4667C">
        <w:rPr>
          <w:rStyle w:val="None"/>
          <w:rFonts w:ascii="Arial" w:hAnsi="Arial"/>
          <w:sz w:val="22"/>
          <w:szCs w:val="22"/>
        </w:rPr>
        <w:t xml:space="preserve"> create lesson plans for</w:t>
      </w:r>
      <w:r w:rsidRPr="00E4667C">
        <w:rPr>
          <w:rStyle w:val="None"/>
          <w:rFonts w:ascii="Arial" w:hAnsi="Arial"/>
          <w:sz w:val="22"/>
          <w:szCs w:val="22"/>
        </w:rPr>
        <w:t xml:space="preserve"> with the grade levels </w:t>
      </w:r>
      <w:r w:rsidR="00E4667C" w:rsidRPr="00E4667C">
        <w:rPr>
          <w:rStyle w:val="None"/>
          <w:rFonts w:ascii="Arial" w:hAnsi="Arial"/>
          <w:sz w:val="22"/>
          <w:szCs w:val="22"/>
        </w:rPr>
        <w:t>to follow for each</w:t>
      </w:r>
      <w:r w:rsidRPr="00E4667C">
        <w:rPr>
          <w:rStyle w:val="None"/>
          <w:rFonts w:ascii="Arial" w:hAnsi="Arial"/>
          <w:sz w:val="22"/>
          <w:szCs w:val="22"/>
        </w:rPr>
        <w:t xml:space="preserve"> school day. </w:t>
      </w:r>
    </w:p>
    <w:p w:rsidR="008C12FE" w:rsidRDefault="00F45F39">
      <w:pPr>
        <w:pStyle w:val="ListParagraph"/>
        <w:numPr>
          <w:ilvl w:val="0"/>
          <w:numId w:val="5"/>
        </w:numPr>
        <w:spacing w:line="259" w:lineRule="auto"/>
        <w:rPr>
          <w:rFonts w:ascii="Arial" w:hAnsi="Arial"/>
          <w:sz w:val="22"/>
          <w:szCs w:val="22"/>
        </w:rPr>
      </w:pPr>
      <w:r>
        <w:rPr>
          <w:rStyle w:val="None"/>
          <w:rFonts w:ascii="Arial" w:hAnsi="Arial"/>
          <w:sz w:val="22"/>
          <w:szCs w:val="22"/>
        </w:rPr>
        <w:t>Serve as mentor to youth to identify a specific problem or problems for which they determine an action or actions to address the issue. (</w:t>
      </w:r>
      <w:proofErr w:type="gramStart"/>
      <w:r>
        <w:rPr>
          <w:rStyle w:val="None"/>
          <w:rFonts w:ascii="Arial" w:hAnsi="Arial"/>
          <w:sz w:val="22"/>
          <w:szCs w:val="22"/>
        </w:rPr>
        <w:t>i.e</w:t>
      </w:r>
      <w:proofErr w:type="gramEnd"/>
      <w:r>
        <w:rPr>
          <w:rStyle w:val="None"/>
          <w:rFonts w:ascii="Arial" w:hAnsi="Arial"/>
          <w:sz w:val="22"/>
          <w:szCs w:val="22"/>
        </w:rPr>
        <w:t xml:space="preserve">. a policy change at the school or district level, a new program, curriculum change, cafeteria food practice, etc.) </w:t>
      </w:r>
    </w:p>
    <w:p w:rsidR="008C12FE" w:rsidRDefault="00F45F39">
      <w:pPr>
        <w:pStyle w:val="ListParagraph"/>
        <w:numPr>
          <w:ilvl w:val="0"/>
          <w:numId w:val="5"/>
        </w:numPr>
        <w:spacing w:line="259" w:lineRule="auto"/>
        <w:rPr>
          <w:rFonts w:ascii="Arial" w:hAnsi="Arial"/>
          <w:sz w:val="22"/>
          <w:szCs w:val="22"/>
        </w:rPr>
      </w:pPr>
      <w:r>
        <w:rPr>
          <w:rStyle w:val="None"/>
          <w:rFonts w:ascii="Arial" w:hAnsi="Arial"/>
          <w:sz w:val="22"/>
          <w:szCs w:val="22"/>
        </w:rPr>
        <w:t xml:space="preserve">Prepare material (text/photos/student stories) weekly from each component for use in the Orchard’s social media platforms and newsletter. </w:t>
      </w:r>
    </w:p>
    <w:p w:rsidR="008C12FE" w:rsidRDefault="00F45F39">
      <w:pPr>
        <w:pStyle w:val="ListParagraph"/>
        <w:numPr>
          <w:ilvl w:val="0"/>
          <w:numId w:val="5"/>
        </w:numPr>
        <w:spacing w:line="259" w:lineRule="auto"/>
        <w:rPr>
          <w:rFonts w:ascii="Arial" w:hAnsi="Arial"/>
          <w:sz w:val="22"/>
          <w:szCs w:val="22"/>
        </w:rPr>
      </w:pPr>
      <w:r>
        <w:rPr>
          <w:rStyle w:val="None"/>
          <w:rFonts w:ascii="Arial" w:hAnsi="Arial"/>
          <w:sz w:val="22"/>
          <w:szCs w:val="22"/>
        </w:rPr>
        <w:t>Build capacity through fund development and coaching the Orchard on how to carry on with these best practices after VISTA resources are gone. This could include, preparation of materials and communications to our base, and outreach to groups/individuals outside of our current base.</w:t>
      </w:r>
    </w:p>
    <w:p w:rsidR="008C12FE" w:rsidRDefault="00F45F39">
      <w:pPr>
        <w:pStyle w:val="BodyA"/>
        <w:spacing w:before="240" w:after="80"/>
      </w:pPr>
      <w:r>
        <w:rPr>
          <w:rStyle w:val="None"/>
          <w:rFonts w:ascii="Arial" w:hAnsi="Arial"/>
          <w:b/>
          <w:bCs/>
          <w:color w:val="000080"/>
          <w:sz w:val="24"/>
          <w:szCs w:val="24"/>
          <w:u w:color="000080"/>
        </w:rPr>
        <w:t>Key Skills, Knowledge, Abilities, &amp; Qualifications</w:t>
      </w:r>
    </w:p>
    <w:p w:rsidR="008C12FE" w:rsidRDefault="00F45F39">
      <w:pPr>
        <w:pStyle w:val="ListParagraph"/>
        <w:numPr>
          <w:ilvl w:val="0"/>
          <w:numId w:val="7"/>
        </w:numPr>
        <w:spacing w:line="259" w:lineRule="auto"/>
        <w:rPr>
          <w:rFonts w:ascii="Arial" w:hAnsi="Arial"/>
          <w:sz w:val="22"/>
          <w:szCs w:val="22"/>
        </w:rPr>
      </w:pPr>
      <w:r>
        <w:rPr>
          <w:rStyle w:val="None"/>
          <w:rFonts w:ascii="Arial" w:hAnsi="Arial"/>
          <w:sz w:val="22"/>
          <w:szCs w:val="22"/>
        </w:rPr>
        <w:t>College degree, or relevant experience in place of degree</w:t>
      </w:r>
    </w:p>
    <w:p w:rsidR="008C12FE" w:rsidRDefault="00F45F39">
      <w:pPr>
        <w:pStyle w:val="ListParagraph"/>
        <w:numPr>
          <w:ilvl w:val="0"/>
          <w:numId w:val="7"/>
        </w:numPr>
        <w:spacing w:line="259" w:lineRule="auto"/>
        <w:rPr>
          <w:rFonts w:ascii="Arial" w:hAnsi="Arial"/>
          <w:sz w:val="22"/>
          <w:szCs w:val="22"/>
        </w:rPr>
      </w:pPr>
      <w:r>
        <w:rPr>
          <w:rStyle w:val="None"/>
          <w:rFonts w:ascii="Arial" w:hAnsi="Arial"/>
          <w:sz w:val="22"/>
          <w:szCs w:val="22"/>
        </w:rPr>
        <w:t>Prior experience training and educating youth</w:t>
      </w:r>
    </w:p>
    <w:p w:rsidR="008C12FE" w:rsidRDefault="00F45F39">
      <w:pPr>
        <w:pStyle w:val="ListParagraph"/>
        <w:numPr>
          <w:ilvl w:val="0"/>
          <w:numId w:val="7"/>
        </w:numPr>
        <w:spacing w:line="259" w:lineRule="auto"/>
        <w:rPr>
          <w:rFonts w:ascii="Arial" w:hAnsi="Arial"/>
          <w:sz w:val="22"/>
          <w:szCs w:val="22"/>
        </w:rPr>
      </w:pPr>
      <w:r>
        <w:rPr>
          <w:rStyle w:val="None"/>
          <w:rFonts w:ascii="Arial" w:hAnsi="Arial"/>
          <w:sz w:val="22"/>
          <w:szCs w:val="22"/>
        </w:rPr>
        <w:t>Strong initiative and ability to work with Project staff</w:t>
      </w:r>
    </w:p>
    <w:p w:rsidR="008C12FE" w:rsidRDefault="00F45F39">
      <w:pPr>
        <w:pStyle w:val="ListParagraph"/>
        <w:numPr>
          <w:ilvl w:val="0"/>
          <w:numId w:val="7"/>
        </w:numPr>
        <w:spacing w:line="259" w:lineRule="auto"/>
        <w:rPr>
          <w:rFonts w:ascii="Arial" w:hAnsi="Arial"/>
          <w:sz w:val="22"/>
          <w:szCs w:val="22"/>
        </w:rPr>
      </w:pPr>
      <w:r>
        <w:rPr>
          <w:rStyle w:val="None"/>
          <w:rFonts w:ascii="Arial" w:hAnsi="Arial"/>
          <w:sz w:val="22"/>
          <w:szCs w:val="22"/>
        </w:rPr>
        <w:t>Ability to effectively facilitate educational trainings and workshops for and with youth</w:t>
      </w:r>
    </w:p>
    <w:p w:rsidR="008C12FE" w:rsidRDefault="00F45F39">
      <w:pPr>
        <w:pStyle w:val="ListParagraph"/>
        <w:numPr>
          <w:ilvl w:val="0"/>
          <w:numId w:val="7"/>
        </w:numPr>
        <w:spacing w:line="259" w:lineRule="auto"/>
        <w:rPr>
          <w:rFonts w:ascii="Arial" w:hAnsi="Arial"/>
          <w:sz w:val="22"/>
          <w:szCs w:val="22"/>
        </w:rPr>
      </w:pPr>
      <w:r>
        <w:rPr>
          <w:rStyle w:val="None"/>
          <w:rFonts w:ascii="Arial" w:hAnsi="Arial"/>
          <w:sz w:val="22"/>
          <w:szCs w:val="22"/>
        </w:rPr>
        <w:t>Excellent verbal and written communication skills; bilingual in Spanish a plus</w:t>
      </w:r>
    </w:p>
    <w:p w:rsidR="008C12FE" w:rsidRDefault="00F45F39">
      <w:pPr>
        <w:pStyle w:val="ListParagraph"/>
        <w:numPr>
          <w:ilvl w:val="0"/>
          <w:numId w:val="7"/>
        </w:numPr>
        <w:spacing w:line="259" w:lineRule="auto"/>
        <w:rPr>
          <w:rFonts w:ascii="Arial" w:hAnsi="Arial"/>
          <w:sz w:val="22"/>
          <w:szCs w:val="22"/>
        </w:rPr>
      </w:pPr>
      <w:r>
        <w:rPr>
          <w:rStyle w:val="None"/>
          <w:rFonts w:ascii="Arial" w:hAnsi="Arial"/>
          <w:sz w:val="22"/>
          <w:szCs w:val="22"/>
        </w:rPr>
        <w:t>Ability to collaborate with diverse audiences, understand challenges, problem solve, and develop effective solutions</w:t>
      </w:r>
    </w:p>
    <w:p w:rsidR="008C12FE" w:rsidRDefault="00F45F39">
      <w:pPr>
        <w:pStyle w:val="ListParagraph"/>
        <w:numPr>
          <w:ilvl w:val="0"/>
          <w:numId w:val="7"/>
        </w:numPr>
        <w:rPr>
          <w:rFonts w:ascii="Arial" w:hAnsi="Arial"/>
          <w:sz w:val="22"/>
          <w:szCs w:val="22"/>
        </w:rPr>
      </w:pPr>
      <w:r>
        <w:rPr>
          <w:rStyle w:val="None"/>
          <w:rFonts w:ascii="Arial" w:hAnsi="Arial"/>
          <w:sz w:val="22"/>
          <w:szCs w:val="22"/>
        </w:rPr>
        <w:lastRenderedPageBreak/>
        <w:t xml:space="preserve">Knowledge and understanding, or willingness to learn, of the issues that people of oppressed nationalities experience in Arizona </w:t>
      </w:r>
    </w:p>
    <w:p w:rsidR="008C12FE" w:rsidRDefault="00F45F39">
      <w:pPr>
        <w:pStyle w:val="ListParagraph"/>
        <w:numPr>
          <w:ilvl w:val="0"/>
          <w:numId w:val="7"/>
        </w:numPr>
        <w:rPr>
          <w:rFonts w:ascii="Arial" w:hAnsi="Arial"/>
          <w:sz w:val="22"/>
          <w:szCs w:val="22"/>
        </w:rPr>
      </w:pPr>
      <w:r>
        <w:rPr>
          <w:rStyle w:val="None"/>
          <w:rFonts w:ascii="Arial" w:hAnsi="Arial"/>
          <w:sz w:val="22"/>
          <w:szCs w:val="22"/>
        </w:rPr>
        <w:t xml:space="preserve">Strong organizational skills </w:t>
      </w:r>
    </w:p>
    <w:p w:rsidR="008C12FE" w:rsidRDefault="00F45F39">
      <w:pPr>
        <w:pStyle w:val="ListParagraph"/>
        <w:numPr>
          <w:ilvl w:val="0"/>
          <w:numId w:val="7"/>
        </w:numPr>
        <w:spacing w:line="259" w:lineRule="auto"/>
        <w:rPr>
          <w:rFonts w:ascii="Arial" w:hAnsi="Arial"/>
          <w:sz w:val="22"/>
          <w:szCs w:val="22"/>
        </w:rPr>
      </w:pPr>
      <w:r>
        <w:rPr>
          <w:rStyle w:val="None"/>
          <w:rFonts w:ascii="Arial" w:hAnsi="Arial"/>
          <w:sz w:val="22"/>
          <w:szCs w:val="22"/>
        </w:rPr>
        <w:t>Passion for combating hunger at the level of root causes</w:t>
      </w:r>
    </w:p>
    <w:p w:rsidR="008C12FE" w:rsidRDefault="00F45F39">
      <w:pPr>
        <w:pStyle w:val="BodyA"/>
        <w:spacing w:before="240" w:after="80"/>
      </w:pPr>
      <w:r>
        <w:rPr>
          <w:rStyle w:val="None"/>
          <w:rFonts w:ascii="Arial" w:hAnsi="Arial"/>
          <w:b/>
          <w:bCs/>
          <w:color w:val="000080"/>
          <w:sz w:val="24"/>
          <w:szCs w:val="24"/>
          <w:u w:color="000080"/>
        </w:rPr>
        <w:t>Benefits for VISTA Members</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Living stipend to cover the basic costs of living (find out more at nationalservice.gov)</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Choice of Education Award or End of Service Stipend upon successful completion of service</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10 personal and 10 sick days</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Health coverage at no-cost</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Relocation allowance</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Student loan forbearance and deferment</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Childcare assistance if eligible</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Professional development training</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One year of non-competitive eligibility for federal government positions upon completion of service</w:t>
      </w:r>
    </w:p>
    <w:p w:rsidR="008C12FE" w:rsidRDefault="00F45F39">
      <w:pPr>
        <w:pStyle w:val="BodyA"/>
        <w:spacing w:before="240" w:after="80"/>
      </w:pPr>
      <w:r>
        <w:rPr>
          <w:rStyle w:val="None"/>
          <w:rFonts w:ascii="Arial" w:hAnsi="Arial"/>
          <w:b/>
          <w:bCs/>
          <w:color w:val="000080"/>
          <w:sz w:val="24"/>
          <w:szCs w:val="24"/>
          <w:u w:color="000080"/>
        </w:rPr>
        <w:t>AmeriCorps Eligibility Requirements</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Must be 18 years of age</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US citizen, national, or legal resident</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Successfully complete a criminal background check</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Valid driver’s license</w:t>
      </w:r>
    </w:p>
    <w:p w:rsidR="008C12FE" w:rsidRDefault="00F45F39">
      <w:pPr>
        <w:pStyle w:val="BodyA"/>
        <w:spacing w:before="240" w:after="80"/>
      </w:pPr>
      <w:r>
        <w:rPr>
          <w:rStyle w:val="None"/>
          <w:rFonts w:ascii="Arial" w:hAnsi="Arial"/>
          <w:b/>
          <w:bCs/>
          <w:color w:val="000080"/>
          <w:sz w:val="24"/>
          <w:szCs w:val="24"/>
          <w:u w:color="000080"/>
        </w:rPr>
        <w:t xml:space="preserve">How to Apply </w:t>
      </w:r>
    </w:p>
    <w:p w:rsidR="008C12FE" w:rsidRDefault="00F45F39">
      <w:pPr>
        <w:pStyle w:val="BodyA"/>
        <w:numPr>
          <w:ilvl w:val="0"/>
          <w:numId w:val="9"/>
        </w:numPr>
        <w:spacing w:after="120"/>
        <w:rPr>
          <w:rFonts w:ascii="Arial" w:hAnsi="Arial"/>
          <w:sz w:val="22"/>
          <w:szCs w:val="22"/>
        </w:rPr>
      </w:pPr>
      <w:r>
        <w:rPr>
          <w:rStyle w:val="None"/>
          <w:rFonts w:ascii="Arial" w:hAnsi="Arial"/>
          <w:sz w:val="22"/>
          <w:szCs w:val="22"/>
        </w:rPr>
        <w:t xml:space="preserve">Please send resumes to: </w:t>
      </w:r>
      <w:r w:rsidR="00B0165E">
        <w:rPr>
          <w:rStyle w:val="Hyperlink1"/>
          <w:rFonts w:ascii="Arial" w:hAnsi="Arial"/>
          <w:sz w:val="22"/>
          <w:szCs w:val="22"/>
        </w:rPr>
        <w:t>erica@azfoodbanks.org</w:t>
      </w:r>
    </w:p>
    <w:p w:rsidR="008C12FE" w:rsidRDefault="00F45F39" w:rsidP="00803891">
      <w:pPr>
        <w:pStyle w:val="BodyA"/>
        <w:numPr>
          <w:ilvl w:val="0"/>
          <w:numId w:val="9"/>
        </w:numPr>
        <w:spacing w:after="120"/>
        <w:rPr>
          <w:rStyle w:val="None"/>
          <w:rFonts w:ascii="Arial" w:hAnsi="Arial"/>
          <w:sz w:val="22"/>
          <w:szCs w:val="22"/>
        </w:rPr>
      </w:pPr>
      <w:r>
        <w:rPr>
          <w:rStyle w:val="None"/>
          <w:rFonts w:ascii="Arial" w:hAnsi="Arial"/>
          <w:sz w:val="22"/>
          <w:szCs w:val="22"/>
        </w:rPr>
        <w:t xml:space="preserve">Apply through the </w:t>
      </w:r>
      <w:proofErr w:type="spellStart"/>
      <w:r>
        <w:rPr>
          <w:rStyle w:val="None"/>
          <w:rFonts w:ascii="Arial" w:hAnsi="Arial"/>
          <w:sz w:val="22"/>
          <w:szCs w:val="22"/>
        </w:rPr>
        <w:t>MyAmeriCorps</w:t>
      </w:r>
      <w:proofErr w:type="spellEnd"/>
      <w:r>
        <w:rPr>
          <w:rStyle w:val="None"/>
          <w:rFonts w:ascii="Arial" w:hAnsi="Arial"/>
          <w:sz w:val="22"/>
          <w:szCs w:val="22"/>
        </w:rPr>
        <w:t xml:space="preserve"> Portal: </w:t>
      </w:r>
      <w:hyperlink r:id="rId9" w:history="1">
        <w:r w:rsidR="00803891" w:rsidRPr="00DF23ED">
          <w:rPr>
            <w:rStyle w:val="Hyperlink"/>
            <w:rFonts w:ascii="Arial" w:hAnsi="Arial"/>
            <w:sz w:val="22"/>
            <w:szCs w:val="22"/>
          </w:rPr>
          <w:t>https://my.americorps.gov/mp/listing/viewListing.do?fromSearch=true&amp;id=104211</w:t>
        </w:r>
      </w:hyperlink>
    </w:p>
    <w:p w:rsidR="00803891" w:rsidRDefault="00803891" w:rsidP="00803891">
      <w:pPr>
        <w:pStyle w:val="BodyA"/>
        <w:spacing w:after="120"/>
        <w:ind w:left="360"/>
        <w:rPr>
          <w:rFonts w:ascii="Arial" w:hAnsi="Arial"/>
          <w:sz w:val="22"/>
          <w:szCs w:val="22"/>
        </w:rPr>
      </w:pPr>
    </w:p>
    <w:sectPr w:rsidR="00803891">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F39" w:rsidRDefault="00F45F39">
      <w:r>
        <w:separator/>
      </w:r>
    </w:p>
  </w:endnote>
  <w:endnote w:type="continuationSeparator" w:id="0">
    <w:p w:rsidR="00F45F39" w:rsidRDefault="00F4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FE" w:rsidRDefault="008C12F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F39" w:rsidRDefault="00F45F39">
      <w:r>
        <w:separator/>
      </w:r>
    </w:p>
  </w:footnote>
  <w:footnote w:type="continuationSeparator" w:id="0">
    <w:p w:rsidR="00F45F39" w:rsidRDefault="00F4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FE" w:rsidRDefault="008C12F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3386"/>
    <w:multiLevelType w:val="hybridMultilevel"/>
    <w:tmpl w:val="C360D3EA"/>
    <w:styleLink w:val="ImportedStyle3"/>
    <w:lvl w:ilvl="0" w:tplc="553A00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B00B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884C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32F2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445E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B4A8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DE16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585A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A2DD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295BA2"/>
    <w:multiLevelType w:val="hybridMultilevel"/>
    <w:tmpl w:val="46E42D42"/>
    <w:numStyleLink w:val="ImportedStyle1"/>
  </w:abstractNum>
  <w:abstractNum w:abstractNumId="2" w15:restartNumberingAfterBreak="0">
    <w:nsid w:val="3ADC4E78"/>
    <w:multiLevelType w:val="hybridMultilevel"/>
    <w:tmpl w:val="C41E672E"/>
    <w:numStyleLink w:val="ImportedStyle4"/>
  </w:abstractNum>
  <w:abstractNum w:abstractNumId="3" w15:restartNumberingAfterBreak="0">
    <w:nsid w:val="43A3009D"/>
    <w:multiLevelType w:val="hybridMultilevel"/>
    <w:tmpl w:val="46E42D42"/>
    <w:styleLink w:val="ImportedStyle1"/>
    <w:lvl w:ilvl="0" w:tplc="BD726C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1EDA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F0D558">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2EC0D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C2EA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FA1436">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E45637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1685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7EC9DE">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EF33BB5"/>
    <w:multiLevelType w:val="hybridMultilevel"/>
    <w:tmpl w:val="298E7F7C"/>
    <w:numStyleLink w:val="ImportedStyle2"/>
  </w:abstractNum>
  <w:abstractNum w:abstractNumId="5" w15:restartNumberingAfterBreak="0">
    <w:nsid w:val="756A3D1C"/>
    <w:multiLevelType w:val="hybridMultilevel"/>
    <w:tmpl w:val="298E7F7C"/>
    <w:styleLink w:val="ImportedStyle2"/>
    <w:lvl w:ilvl="0" w:tplc="4C7A6E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1EF8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98A9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B201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1C1A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64A9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9473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B22A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C819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99756EB"/>
    <w:multiLevelType w:val="hybridMultilevel"/>
    <w:tmpl w:val="C360D3EA"/>
    <w:numStyleLink w:val="ImportedStyle3"/>
  </w:abstractNum>
  <w:abstractNum w:abstractNumId="7" w15:restartNumberingAfterBreak="0">
    <w:nsid w:val="7EC80434"/>
    <w:multiLevelType w:val="hybridMultilevel"/>
    <w:tmpl w:val="C41E672E"/>
    <w:styleLink w:val="ImportedStyle4"/>
    <w:lvl w:ilvl="0" w:tplc="DE7E3F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F44F33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E40D5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67C00A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D549DC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B6063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A144F5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610999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F3EC5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1"/>
  </w:num>
  <w:num w:numId="3">
    <w:abstractNumId w:val="1"/>
    <w:lvlOverride w:ilvl="0">
      <w:lvl w:ilvl="0" w:tplc="03147C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FA441C">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085B70">
        <w:start w:val="1"/>
        <w:numFmt w:val="lowerRoman"/>
        <w:lvlText w:val="%3."/>
        <w:lvlJc w:val="left"/>
        <w:pPr>
          <w:ind w:left="218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3A399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6A8598">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4E4296">
        <w:start w:val="1"/>
        <w:numFmt w:val="lowerRoman"/>
        <w:lvlText w:val="%6."/>
        <w:lvlJc w:val="left"/>
        <w:pPr>
          <w:ind w:left="434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3AF9FC">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EE79BA">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22A302">
        <w:start w:val="1"/>
        <w:numFmt w:val="lowerRoman"/>
        <w:lvlText w:val="%9."/>
        <w:lvlJc w:val="left"/>
        <w:pPr>
          <w:ind w:left="6506"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4"/>
  </w:num>
  <w:num w:numId="6">
    <w:abstractNumId w:val="0"/>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FE"/>
    <w:rsid w:val="00212F97"/>
    <w:rsid w:val="00803891"/>
    <w:rsid w:val="008C12FE"/>
    <w:rsid w:val="00B0165E"/>
    <w:rsid w:val="00E4667C"/>
    <w:rsid w:val="00F4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CA13"/>
  <w15:docId w15:val="{7172AEF3-54C5-4661-B132-C51FEDC3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u w:color="000000"/>
    </w:rPr>
  </w:style>
  <w:style w:type="paragraph" w:styleId="ListParagraph">
    <w:name w:val="List Paragraph"/>
    <w:pPr>
      <w:ind w:left="720"/>
    </w:pPr>
    <w:rPr>
      <w:rFonts w:cs="Arial Unicode MS"/>
      <w:color w:val="000000"/>
      <w:u w:color="000000"/>
    </w:rPr>
  </w:style>
  <w:style w:type="numbering" w:customStyle="1" w:styleId="ImportedStyle1">
    <w:name w:val="Imported Style 1"/>
    <w:pPr>
      <w:numPr>
        <w:numId w:val="1"/>
      </w:numPr>
    </w:pPr>
  </w:style>
  <w:style w:type="paragraph" w:customStyle="1" w:styleId="Default">
    <w:name w:val="Default"/>
    <w:rPr>
      <w:rFonts w:ascii="Calibri" w:eastAsia="Calibri" w:hAnsi="Calibri" w:cs="Calibri"/>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sz w:val="22"/>
      <w:szCs w:val="22"/>
      <w:u w:val="single" w:color="0000FF"/>
      <w:lang w:val="it-IT"/>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character" w:customStyle="1" w:styleId="Hyperlink1">
    <w:name w:val="Hyperlink.1"/>
    <w:basedOn w:val="Non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ationalservice.gov/programs/americorps/americorps-programs/americorps-vista/life-vista-memb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americorps.gov/mp/listing/viewListing.do?fromSearch=true&amp;id=104211"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Uhl</dc:creator>
  <cp:lastModifiedBy>Erica Uhl</cp:lastModifiedBy>
  <cp:revision>3</cp:revision>
  <dcterms:created xsi:type="dcterms:W3CDTF">2022-04-20T22:17:00Z</dcterms:created>
  <dcterms:modified xsi:type="dcterms:W3CDTF">2022-05-02T20:50:00Z</dcterms:modified>
</cp:coreProperties>
</file>